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00" w:rsidRPr="00613CE2" w:rsidRDefault="006B4759" w:rsidP="00613CE2">
      <w:pPr>
        <w:spacing w:line="480" w:lineRule="auto"/>
        <w:ind w:firstLineChars="100" w:firstLine="280"/>
        <w:rPr>
          <w:rFonts w:ascii="UD デジタル 教科書体 NP-R" w:eastAsia="UD デジタル 教科書体 NP-R" w:hAnsiTheme="majorEastAsia"/>
        </w:rPr>
      </w:pPr>
      <w:r w:rsidRPr="00613CE2">
        <w:rPr>
          <w:rFonts w:ascii="UD デジタル 教科書体 NP-B" w:eastAsia="UD デジタル 教科書体 NP-B" w:hAnsiTheme="majorEastAsia" w:hint="eastAsia"/>
          <w:sz w:val="28"/>
        </w:rPr>
        <w:t>単元構想シート</w:t>
      </w:r>
      <w:r w:rsidR="00C87E43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第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学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>年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C071D6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C87E43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　</w:t>
      </w:r>
      <w:r w:rsidR="00A83D4B" w:rsidRPr="00613CE2">
        <w:rPr>
          <w:rFonts w:ascii="UD デジタル 教科書体 NP-R" w:eastAsia="UD デジタル 教科書体 NP-R" w:hAnsiTheme="majorEastAsia" w:hint="eastAsia"/>
        </w:rPr>
        <w:t>」　全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時間</w:t>
      </w:r>
    </w:p>
    <w:tbl>
      <w:tblPr>
        <w:tblStyle w:val="a7"/>
        <w:tblW w:w="15294" w:type="dxa"/>
        <w:tblLayout w:type="fixed"/>
        <w:tblLook w:val="04A0" w:firstRow="1" w:lastRow="0" w:firstColumn="1" w:lastColumn="0" w:noHBand="0" w:noVBand="1"/>
      </w:tblPr>
      <w:tblGrid>
        <w:gridCol w:w="1973"/>
        <w:gridCol w:w="5100"/>
        <w:gridCol w:w="2379"/>
        <w:gridCol w:w="236"/>
        <w:gridCol w:w="283"/>
        <w:gridCol w:w="220"/>
        <w:gridCol w:w="1853"/>
        <w:gridCol w:w="283"/>
        <w:gridCol w:w="415"/>
        <w:gridCol w:w="2552"/>
      </w:tblGrid>
      <w:tr w:rsidR="00403F26" w:rsidTr="0049014E">
        <w:trPr>
          <w:cantSplit/>
          <w:trHeight w:val="1134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単元目標</w:t>
            </w:r>
          </w:p>
          <w:p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(育成したい資質・能力)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83D4B" w:rsidRPr="008751A7" w:rsidRDefault="00C071D6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</w:p>
          <w:p w:rsidR="00C071D6" w:rsidRPr="008751A7" w:rsidRDefault="00C071D6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03F26" w:rsidRPr="008751A7" w:rsidRDefault="00403F26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kern w:val="0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kern w:val="0"/>
                <w:sz w:val="12"/>
                <w:szCs w:val="12"/>
              </w:rPr>
              <w:t>二つの側面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 xml:space="preserve">Ａ…主に文章や図、グラフから読み解き理解する力　　</w:t>
            </w:r>
          </w:p>
          <w:p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Ｂ…主に他者とのやりとりから読み解き理解する力</w:t>
            </w:r>
          </w:p>
        </w:tc>
        <w:tc>
          <w:tcPr>
            <w:tcW w:w="28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2"/>
                <w:szCs w:val="12"/>
              </w:rPr>
              <w:t>三つのプロセス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①発見・蓄積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必要な情報を確かに取り出す</w:t>
            </w:r>
          </w:p>
          <w:p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②</w:t>
            </w:r>
            <w:r w:rsidR="00C250CF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分析・整理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情報を比較し、関連付けて整理する</w:t>
            </w:r>
          </w:p>
          <w:p w:rsidR="00C250CF" w:rsidRPr="008751A7" w:rsidRDefault="00EE4AE8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③</w:t>
            </w:r>
            <w:r w:rsidR="00403F26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再構築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自分なりに解決し、知識を再構築する</w:t>
            </w:r>
          </w:p>
        </w:tc>
      </w:tr>
      <w:tr w:rsidR="00403F26" w:rsidTr="00C250CF">
        <w:trPr>
          <w:cantSplit/>
          <w:trHeight w:val="203"/>
        </w:trPr>
        <w:tc>
          <w:tcPr>
            <w:tcW w:w="1529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3F26" w:rsidRPr="00403F26" w:rsidRDefault="00403F26" w:rsidP="00403F26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D61A4" w:rsidTr="003A3D61">
        <w:trPr>
          <w:cantSplit/>
          <w:trHeight w:val="360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単元の流れ　○主な学習活動　□指導上の留意点</w:t>
            </w:r>
          </w:p>
        </w:tc>
        <w:tc>
          <w:tcPr>
            <w:tcW w:w="311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1A4" w:rsidRPr="008751A7" w:rsidRDefault="003A3D61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読み解く力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を育成するための手立て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「読み解く力」の育成に重点を</w:t>
            </w:r>
            <w:r w:rsidR="00CB0DAB" w:rsidRPr="00247C6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置</w:t>
            </w:r>
            <w:r w:rsidR="00CB0DAB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いた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目指す</w:t>
            </w:r>
            <w:r w:rsidR="00AC4502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児童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生徒の姿</w:t>
            </w:r>
          </w:p>
        </w:tc>
      </w:tr>
      <w:tr w:rsidR="002D61A4" w:rsidTr="003A3D61">
        <w:trPr>
          <w:cantSplit/>
          <w:trHeight w:val="345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Ａ：文章・グラフ・図から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Ｂ：やりとりから</w:t>
            </w:r>
          </w:p>
        </w:tc>
      </w:tr>
      <w:tr w:rsidR="002D61A4" w:rsidTr="003C67EB">
        <w:trPr>
          <w:cantSplit/>
          <w:trHeight w:val="2454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15443" w:rsidRPr="008751A7" w:rsidRDefault="00715443" w:rsidP="00613CE2">
            <w:pPr>
              <w:spacing w:line="280" w:lineRule="exact"/>
              <w:ind w:left="112" w:firstLineChars="1" w:firstLine="2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7C8F" w:rsidRPr="008751A7" w:rsidRDefault="00647C8F" w:rsidP="00986841">
            <w:pPr>
              <w:spacing w:line="24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862AF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文章や資料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等から、目的に応じて情報を取り出す</w:t>
            </w:r>
          </w:p>
          <w:p w:rsidR="00C071D6" w:rsidRPr="008751A7" w:rsidRDefault="00E775BE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D61A4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相手の言葉、しぐさ、表情をもとに相手の思いを感じ取る</w:t>
            </w:r>
          </w:p>
          <w:p w:rsidR="00DE7F8B" w:rsidRPr="008751A7" w:rsidRDefault="00DE7F8B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2D61A4" w:rsidTr="003A3D61">
        <w:trPr>
          <w:cantSplit/>
          <w:trHeight w:val="2454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61A4" w:rsidRPr="008751A7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61A4" w:rsidRPr="008751A7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071D6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</w:t>
            </w:r>
            <w:r w:rsidR="002D61A4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様々な情報を比較し、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目的に応じて分析したり、整理したりする</w:t>
            </w:r>
          </w:p>
          <w:p w:rsidR="00C071D6" w:rsidRPr="008751A7" w:rsidRDefault="00C071D6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D61A4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相手の</w:t>
            </w:r>
            <w:r w:rsidR="002D61A4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思い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や意図を自分の考えや経験と比較しながら整理</w:t>
            </w:r>
            <w:r w:rsidR="002D61A4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する</w:t>
            </w:r>
          </w:p>
          <w:p w:rsidR="00DE7F8B" w:rsidRPr="008751A7" w:rsidRDefault="00DE7F8B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2D61A4" w:rsidTr="003A3D61">
        <w:trPr>
          <w:cantSplit/>
          <w:trHeight w:val="2454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61A4" w:rsidRPr="008751A7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1A4" w:rsidRPr="008751A7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E7F8B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解釈した内容を経験や知識と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結び付け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ながら考えを深めたり、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:rsidR="00DE7F8B" w:rsidRPr="008751A7" w:rsidRDefault="009862AF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D61A4" w:rsidRPr="008751A7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やりとりを通して、相手の思いや意図を踏まえながら、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自分の考えを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確かなものにしたり、</w:t>
            </w:r>
            <w:r w:rsidR="00542890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8751A7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:rsidR="00DE7F8B" w:rsidRPr="008751A7" w:rsidRDefault="00DE7F8B" w:rsidP="00A83D4B">
            <w:pPr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8751A7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</w:tbl>
    <w:p w:rsidR="00E65BD1" w:rsidRPr="00EE4AE8" w:rsidRDefault="008D18FD" w:rsidP="00EE4AE8">
      <w:pPr>
        <w:spacing w:line="0" w:lineRule="atLeast"/>
        <w:rPr>
          <w:sz w:val="8"/>
        </w:rPr>
      </w:pPr>
    </w:p>
    <w:sectPr w:rsidR="00E65BD1" w:rsidRPr="00EE4AE8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5C1" w:rsidRDefault="007135C1" w:rsidP="006B4759">
      <w:r>
        <w:separator/>
      </w:r>
    </w:p>
  </w:endnote>
  <w:endnote w:type="continuationSeparator" w:id="0">
    <w:p w:rsidR="007135C1" w:rsidRDefault="007135C1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5C1" w:rsidRDefault="007135C1" w:rsidP="006B4759">
      <w:r>
        <w:separator/>
      </w:r>
    </w:p>
  </w:footnote>
  <w:footnote w:type="continuationSeparator" w:id="0">
    <w:p w:rsidR="007135C1" w:rsidRDefault="007135C1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190061"/>
    <w:rsid w:val="001E1CAF"/>
    <w:rsid w:val="002220CB"/>
    <w:rsid w:val="00247C6D"/>
    <w:rsid w:val="002B6C10"/>
    <w:rsid w:val="002C11F2"/>
    <w:rsid w:val="002D61A4"/>
    <w:rsid w:val="0031037C"/>
    <w:rsid w:val="003321F6"/>
    <w:rsid w:val="00364199"/>
    <w:rsid w:val="003A3D61"/>
    <w:rsid w:val="003C67EB"/>
    <w:rsid w:val="003E6CFC"/>
    <w:rsid w:val="00402C4E"/>
    <w:rsid w:val="00403F26"/>
    <w:rsid w:val="004474B9"/>
    <w:rsid w:val="0049014E"/>
    <w:rsid w:val="004A51B2"/>
    <w:rsid w:val="004B0DA8"/>
    <w:rsid w:val="00500B8C"/>
    <w:rsid w:val="00542890"/>
    <w:rsid w:val="0056197A"/>
    <w:rsid w:val="005E6F78"/>
    <w:rsid w:val="00613CE2"/>
    <w:rsid w:val="0062593E"/>
    <w:rsid w:val="00632F62"/>
    <w:rsid w:val="00647C8F"/>
    <w:rsid w:val="00693DA2"/>
    <w:rsid w:val="006B4759"/>
    <w:rsid w:val="006B71C7"/>
    <w:rsid w:val="006C1824"/>
    <w:rsid w:val="007135C1"/>
    <w:rsid w:val="00715443"/>
    <w:rsid w:val="00730628"/>
    <w:rsid w:val="007B6D4E"/>
    <w:rsid w:val="00814927"/>
    <w:rsid w:val="00825295"/>
    <w:rsid w:val="008751A7"/>
    <w:rsid w:val="008D18FD"/>
    <w:rsid w:val="008D44C8"/>
    <w:rsid w:val="00902A70"/>
    <w:rsid w:val="009076CC"/>
    <w:rsid w:val="009456C1"/>
    <w:rsid w:val="009862AF"/>
    <w:rsid w:val="00986841"/>
    <w:rsid w:val="009D40AB"/>
    <w:rsid w:val="009E15D6"/>
    <w:rsid w:val="00A037EF"/>
    <w:rsid w:val="00A1650D"/>
    <w:rsid w:val="00A83D4B"/>
    <w:rsid w:val="00AB34AC"/>
    <w:rsid w:val="00AB5D00"/>
    <w:rsid w:val="00AC4502"/>
    <w:rsid w:val="00B360AA"/>
    <w:rsid w:val="00B435F2"/>
    <w:rsid w:val="00BA2C18"/>
    <w:rsid w:val="00C071D6"/>
    <w:rsid w:val="00C250CF"/>
    <w:rsid w:val="00C80191"/>
    <w:rsid w:val="00C87E43"/>
    <w:rsid w:val="00CB0DAB"/>
    <w:rsid w:val="00D56719"/>
    <w:rsid w:val="00D679D6"/>
    <w:rsid w:val="00DA2942"/>
    <w:rsid w:val="00DB1868"/>
    <w:rsid w:val="00DE7F8B"/>
    <w:rsid w:val="00E14750"/>
    <w:rsid w:val="00E30E90"/>
    <w:rsid w:val="00E34BB3"/>
    <w:rsid w:val="00E3698C"/>
    <w:rsid w:val="00E453B7"/>
    <w:rsid w:val="00E457E1"/>
    <w:rsid w:val="00E53F10"/>
    <w:rsid w:val="00E775BE"/>
    <w:rsid w:val="00EE4AE8"/>
    <w:rsid w:val="00EF71DC"/>
    <w:rsid w:val="00F048A2"/>
    <w:rsid w:val="00F51D6E"/>
    <w:rsid w:val="00F8082A"/>
    <w:rsid w:val="00F84C35"/>
    <w:rsid w:val="00FA6B99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7F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1EB7-E030-48FF-9ED3-842ABCE8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2021-02-01T01:46:00Z</dcterms:created>
  <dcterms:modified xsi:type="dcterms:W3CDTF">2021-02-05T02:25:00Z</dcterms:modified>
</cp:coreProperties>
</file>