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A9920" w14:textId="444C03D7" w:rsidR="00F4045B" w:rsidRPr="00C720AD" w:rsidRDefault="00A07F0D">
      <w:pPr>
        <w:rPr>
          <w:rFonts w:ascii="UD デジタル 教科書体 NP-R" w:eastAsia="UD デジタル 教科書体 NP-R" w:hAnsiTheme="minorEastAsia"/>
          <w:b/>
          <w:sz w:val="28"/>
          <w:szCs w:val="28"/>
        </w:rPr>
      </w:pPr>
      <w:bookmarkStart w:id="0" w:name="_GoBack"/>
      <w:bookmarkEnd w:id="0"/>
      <w:r w:rsidRPr="002917A4">
        <w:rPr>
          <w:rFonts w:ascii="UD デジタル 教科書体 NP-R" w:eastAsia="UD デジタル 教科書体 NP-R" w:hAnsiTheme="minorEastAsia" w:hint="eastAsia"/>
          <w:b/>
          <w:sz w:val="28"/>
          <w:szCs w:val="28"/>
        </w:rPr>
        <w:t>「考察</w:t>
      </w:r>
      <w:r w:rsidR="00C720AD">
        <w:rPr>
          <w:rFonts w:ascii="UD デジタル 教科書体 NP-R" w:eastAsia="UD デジタル 教科書体 NP-R" w:hAnsiTheme="minorEastAsia" w:hint="eastAsia"/>
          <w:b/>
          <w:sz w:val="28"/>
          <w:szCs w:val="28"/>
        </w:rPr>
        <w:t xml:space="preserve">・推論」の過程におけるルーブリック　</w:t>
      </w:r>
      <w:r w:rsidR="002917A4">
        <w:rPr>
          <w:rFonts w:ascii="UD デジタル 教科書体 NP-R" w:eastAsia="UD デジタル 教科書体 NP-R" w:hAnsiTheme="minorEastAsia"/>
          <w:b/>
          <w:sz w:val="28"/>
          <w:szCs w:val="28"/>
        </w:rPr>
        <w:t xml:space="preserve">　　　　　　</w:t>
      </w:r>
      <w:r w:rsidR="00976A26">
        <w:rPr>
          <w:rFonts w:ascii="UD デジタル 教科書体 NP-R" w:eastAsia="UD デジタル 教科書体 NP-R" w:hAnsiTheme="minorEastAsia" w:hint="eastAsia"/>
          <w:b/>
          <w:sz w:val="24"/>
          <w:szCs w:val="28"/>
          <w:u w:val="single"/>
        </w:rPr>
        <w:t xml:space="preserve">　</w:t>
      </w:r>
      <w:r w:rsidR="00C720AD">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　年　　</w:t>
      </w:r>
      <w:r w:rsidR="00976A26">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組　</w:t>
      </w:r>
      <w:r w:rsidR="00976A26">
        <w:rPr>
          <w:rFonts w:ascii="UD デジタル 教科書体 NP-R" w:eastAsia="UD デジタル 教科書体 NP-R" w:hAnsiTheme="minorEastAsia" w:hint="eastAsia"/>
          <w:b/>
          <w:sz w:val="24"/>
          <w:szCs w:val="28"/>
          <w:u w:val="single"/>
        </w:rPr>
        <w:t xml:space="preserve">　</w:t>
      </w:r>
      <w:r w:rsidR="002917A4" w:rsidRPr="002917A4">
        <w:rPr>
          <w:rFonts w:ascii="UD デジタル 教科書体 NP-R" w:eastAsia="UD デジタル 教科書体 NP-R" w:hAnsiTheme="minorEastAsia"/>
          <w:b/>
          <w:sz w:val="24"/>
          <w:szCs w:val="28"/>
          <w:u w:val="single"/>
        </w:rPr>
        <w:t xml:space="preserve">　</w:t>
      </w:r>
      <w:r w:rsidR="002917A4" w:rsidRPr="002917A4">
        <w:rPr>
          <w:rFonts w:ascii="UD デジタル 教科書体 NP-R" w:eastAsia="UD デジタル 教科書体 NP-R" w:hAnsiTheme="minorEastAsia" w:hint="eastAsia"/>
          <w:b/>
          <w:sz w:val="24"/>
          <w:szCs w:val="28"/>
          <w:u w:val="single"/>
        </w:rPr>
        <w:t>番</w:t>
      </w:r>
      <w:r w:rsidR="002917A4" w:rsidRPr="002917A4">
        <w:rPr>
          <w:rFonts w:ascii="UD デジタル 教科書体 NP-R" w:eastAsia="UD デジタル 教科書体 NP-R" w:hAnsiTheme="minorEastAsia"/>
          <w:b/>
          <w:sz w:val="24"/>
          <w:szCs w:val="28"/>
          <w:u w:val="single"/>
        </w:rPr>
        <w:t xml:space="preserve">　</w:t>
      </w:r>
      <w:r w:rsidR="00880F3D">
        <w:rPr>
          <w:rFonts w:ascii="UD デジタル 教科書体 NP-R" w:eastAsia="UD デジタル 教科書体 NP-R" w:hAnsiTheme="minorEastAsia" w:hint="eastAsia"/>
          <w:b/>
          <w:sz w:val="24"/>
          <w:szCs w:val="28"/>
          <w:u w:val="single"/>
        </w:rPr>
        <w:t>氏名</w:t>
      </w:r>
      <w:r w:rsidR="002917A4">
        <w:rPr>
          <w:rFonts w:ascii="UD デジタル 教科書体 NP-R" w:eastAsia="UD デジタル 教科書体 NP-R" w:hAnsiTheme="minorEastAsia" w:hint="eastAsia"/>
          <w:b/>
          <w:sz w:val="24"/>
          <w:szCs w:val="28"/>
          <w:u w:val="single"/>
        </w:rPr>
        <w:t xml:space="preserve">　</w:t>
      </w:r>
      <w:r w:rsidR="002917A4">
        <w:rPr>
          <w:rFonts w:ascii="UD デジタル 教科書体 NP-R" w:eastAsia="UD デジタル 教科書体 NP-R" w:hAnsiTheme="minorEastAsia"/>
          <w:b/>
          <w:sz w:val="24"/>
          <w:szCs w:val="28"/>
          <w:u w:val="single"/>
        </w:rPr>
        <w:t xml:space="preserve">　　　　　　　　　　　　　　　　</w:t>
      </w:r>
    </w:p>
    <w:tbl>
      <w:tblPr>
        <w:tblStyle w:val="a3"/>
        <w:tblW w:w="15173" w:type="dxa"/>
        <w:jc w:val="center"/>
        <w:tblLayout w:type="fixed"/>
        <w:tblCellMar>
          <w:top w:w="57" w:type="dxa"/>
          <w:left w:w="113" w:type="dxa"/>
          <w:bottom w:w="57" w:type="dxa"/>
          <w:right w:w="113" w:type="dxa"/>
        </w:tblCellMar>
        <w:tblLook w:val="04A0" w:firstRow="1" w:lastRow="0" w:firstColumn="1" w:lastColumn="0" w:noHBand="0" w:noVBand="1"/>
      </w:tblPr>
      <w:tblGrid>
        <w:gridCol w:w="1837"/>
        <w:gridCol w:w="3334"/>
        <w:gridCol w:w="3334"/>
        <w:gridCol w:w="3334"/>
        <w:gridCol w:w="3334"/>
      </w:tblGrid>
      <w:tr w:rsidR="00C720AD" w14:paraId="06820521" w14:textId="77777777" w:rsidTr="00FA2A7A">
        <w:trPr>
          <w:trHeight w:hRule="exact" w:val="567"/>
          <w:jc w:val="center"/>
        </w:trPr>
        <w:tc>
          <w:tcPr>
            <w:tcW w:w="1837" w:type="dxa"/>
            <w:tcBorders>
              <w:bottom w:val="double" w:sz="4" w:space="0" w:color="auto"/>
            </w:tcBorders>
            <w:shd w:val="clear" w:color="auto" w:fill="BFBFBF" w:themeFill="background1" w:themeFillShade="BF"/>
            <w:vAlign w:val="center"/>
          </w:tcPr>
          <w:p w14:paraId="64A4F843" w14:textId="77777777" w:rsidR="00FE5A4B" w:rsidRDefault="00C720AD" w:rsidP="00BE1A5B">
            <w:pPr>
              <w:spacing w:line="240" w:lineRule="exact"/>
              <w:jc w:val="center"/>
              <w:rPr>
                <w:rFonts w:ascii="UD デジタル 教科書体 NP-R" w:eastAsia="UD デジタル 教科書体 NP-R"/>
                <w:b/>
                <w:bCs/>
                <w:sz w:val="22"/>
              </w:rPr>
            </w:pPr>
            <w:bookmarkStart w:id="1" w:name="_Hlk9217255"/>
            <w:r w:rsidRPr="002917A4">
              <w:rPr>
                <w:rFonts w:ascii="UD デジタル 教科書体 NP-R" w:eastAsia="UD デジタル 教科書体 NP-R" w:hint="eastAsia"/>
                <w:b/>
                <w:bCs/>
                <w:sz w:val="22"/>
              </w:rPr>
              <w:t>「考察</w:t>
            </w:r>
            <w:r w:rsidR="00FE5A4B">
              <w:rPr>
                <w:rFonts w:ascii="UD デジタル 教科書体 NP-R" w:eastAsia="UD デジタル 教科書体 NP-R" w:hint="eastAsia"/>
                <w:b/>
                <w:bCs/>
                <w:sz w:val="22"/>
              </w:rPr>
              <w:t>・推論</w:t>
            </w:r>
            <w:r w:rsidRPr="002917A4">
              <w:rPr>
                <w:rFonts w:ascii="UD デジタル 教科書体 NP-R" w:eastAsia="UD デジタル 教科書体 NP-R" w:hint="eastAsia"/>
                <w:b/>
                <w:bCs/>
                <w:sz w:val="22"/>
              </w:rPr>
              <w:t>」</w:t>
            </w:r>
          </w:p>
          <w:p w14:paraId="7025A1C8" w14:textId="27D505D9" w:rsidR="00C720AD" w:rsidRPr="002917A4" w:rsidRDefault="00C720AD" w:rsidP="00FE5A4B">
            <w:pPr>
              <w:spacing w:line="240" w:lineRule="exact"/>
              <w:jc w:val="center"/>
              <w:rPr>
                <w:rFonts w:ascii="UD デジタル 教科書体 NP-R" w:eastAsia="UD デジタル 教科書体 NP-R"/>
                <w:b/>
                <w:bCs/>
              </w:rPr>
            </w:pPr>
            <w:r w:rsidRPr="002917A4">
              <w:rPr>
                <w:rFonts w:ascii="UD デジタル 教科書体 NP-R" w:eastAsia="UD デジタル 教科書体 NP-R" w:hint="eastAsia"/>
                <w:b/>
                <w:bCs/>
                <w:sz w:val="22"/>
              </w:rPr>
              <w:t>の観点</w:t>
            </w:r>
          </w:p>
        </w:tc>
        <w:tc>
          <w:tcPr>
            <w:tcW w:w="3334" w:type="dxa"/>
            <w:tcBorders>
              <w:bottom w:val="double" w:sz="4" w:space="0" w:color="auto"/>
            </w:tcBorders>
            <w:shd w:val="clear" w:color="auto" w:fill="BFBFBF" w:themeFill="background1" w:themeFillShade="BF"/>
            <w:vAlign w:val="center"/>
          </w:tcPr>
          <w:p w14:paraId="332CD8CB" w14:textId="690B7915" w:rsidR="00C720AD" w:rsidRPr="002917A4" w:rsidRDefault="00C720AD" w:rsidP="002917A4">
            <w:pPr>
              <w:jc w:val="center"/>
              <w:rPr>
                <w:rFonts w:ascii="Times New Roman" w:hAnsi="Times New Roman" w:cs="Times New Roman"/>
                <w:b/>
                <w:bCs/>
                <w:sz w:val="32"/>
              </w:rPr>
            </w:pPr>
            <w:r w:rsidRPr="002917A4">
              <w:rPr>
                <w:rFonts w:ascii="Times New Roman" w:hAnsi="Times New Roman" w:cs="Times New Roman"/>
                <w:b/>
                <w:bCs/>
                <w:sz w:val="32"/>
              </w:rPr>
              <w:t>A</w:t>
            </w:r>
            <w:r>
              <w:rPr>
                <w:rFonts w:ascii="Times New Roman" w:hAnsi="Times New Roman" w:cs="Times New Roman" w:hint="eastAsia"/>
                <w:b/>
                <w:bCs/>
                <w:sz w:val="32"/>
              </w:rPr>
              <w:t>〔</w:t>
            </w:r>
            <w:r>
              <w:rPr>
                <w:rFonts w:ascii="Times New Roman" w:hAnsi="Times New Roman" w:cs="Times New Roman"/>
                <w:b/>
                <w:bCs/>
                <w:sz w:val="32"/>
              </w:rPr>
              <w:t>４点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54F575A0" w14:textId="15FF5A44" w:rsidR="00C720AD" w:rsidRPr="002917A4" w:rsidRDefault="00C720AD" w:rsidP="002917A4">
            <w:pPr>
              <w:jc w:val="center"/>
              <w:rPr>
                <w:b/>
                <w:bCs/>
                <w:sz w:val="32"/>
              </w:rPr>
            </w:pPr>
            <w:r w:rsidRPr="002917A4">
              <w:rPr>
                <w:rFonts w:ascii="Times New Roman" w:hAnsi="Times New Roman" w:cs="Times New Roman"/>
                <w:b/>
                <w:bCs/>
                <w:sz w:val="32"/>
              </w:rPr>
              <w:t>B</w:t>
            </w:r>
            <w:r>
              <w:rPr>
                <w:rFonts w:ascii="Times New Roman" w:hAnsi="Times New Roman" w:cs="Times New Roman" w:hint="eastAsia"/>
                <w:b/>
                <w:bCs/>
                <w:sz w:val="32"/>
              </w:rPr>
              <w:t>〔３</w:t>
            </w:r>
            <w:r>
              <w:rPr>
                <w:rFonts w:ascii="Times New Roman" w:hAnsi="Times New Roman" w:cs="Times New Roman"/>
                <w:b/>
                <w:bCs/>
                <w:sz w:val="32"/>
              </w:rPr>
              <w:t>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25B67CA3" w14:textId="6ABDE630" w:rsidR="00C720AD" w:rsidRPr="002917A4" w:rsidRDefault="00C720AD" w:rsidP="002917A4">
            <w:pPr>
              <w:jc w:val="center"/>
              <w:rPr>
                <w:b/>
                <w:bCs/>
                <w:sz w:val="32"/>
              </w:rPr>
            </w:pPr>
            <w:r w:rsidRPr="002917A4">
              <w:rPr>
                <w:rFonts w:ascii="Times New Roman" w:hAnsi="Times New Roman" w:cs="Times New Roman"/>
                <w:b/>
                <w:bCs/>
                <w:sz w:val="32"/>
              </w:rPr>
              <w:t>C</w:t>
            </w:r>
            <w:r>
              <w:rPr>
                <w:rFonts w:ascii="Times New Roman" w:hAnsi="Times New Roman" w:cs="Times New Roman" w:hint="eastAsia"/>
                <w:b/>
                <w:bCs/>
                <w:sz w:val="32"/>
              </w:rPr>
              <w:t>〔２</w:t>
            </w:r>
            <w:r>
              <w:rPr>
                <w:rFonts w:ascii="Times New Roman" w:hAnsi="Times New Roman" w:cs="Times New Roman"/>
                <w:b/>
                <w:bCs/>
                <w:sz w:val="32"/>
              </w:rPr>
              <w:t>点</w:t>
            </w:r>
            <w:r>
              <w:rPr>
                <w:rFonts w:ascii="Times New Roman" w:hAnsi="Times New Roman" w:cs="Times New Roman" w:hint="eastAsia"/>
                <w:b/>
                <w:bCs/>
                <w:sz w:val="32"/>
              </w:rPr>
              <w:t>〕</w:t>
            </w:r>
          </w:p>
        </w:tc>
        <w:tc>
          <w:tcPr>
            <w:tcW w:w="3334" w:type="dxa"/>
            <w:tcBorders>
              <w:bottom w:val="double" w:sz="4" w:space="0" w:color="auto"/>
            </w:tcBorders>
            <w:shd w:val="clear" w:color="auto" w:fill="BFBFBF" w:themeFill="background1" w:themeFillShade="BF"/>
            <w:vAlign w:val="center"/>
          </w:tcPr>
          <w:p w14:paraId="5817075B" w14:textId="16E93F10" w:rsidR="00C720AD" w:rsidRPr="002917A4" w:rsidRDefault="00C720AD" w:rsidP="002917A4">
            <w:pPr>
              <w:jc w:val="center"/>
              <w:rPr>
                <w:b/>
                <w:bCs/>
                <w:sz w:val="32"/>
              </w:rPr>
            </w:pPr>
            <w:r w:rsidRPr="002917A4">
              <w:rPr>
                <w:rFonts w:ascii="Times New Roman" w:hAnsi="Times New Roman" w:cs="Times New Roman"/>
                <w:b/>
                <w:bCs/>
                <w:sz w:val="32"/>
              </w:rPr>
              <w:t>D</w:t>
            </w:r>
            <w:r>
              <w:rPr>
                <w:rFonts w:ascii="Times New Roman" w:hAnsi="Times New Roman" w:cs="Times New Roman" w:hint="eastAsia"/>
                <w:b/>
                <w:bCs/>
                <w:sz w:val="32"/>
              </w:rPr>
              <w:t>〔１</w:t>
            </w:r>
            <w:r>
              <w:rPr>
                <w:rFonts w:ascii="Times New Roman" w:hAnsi="Times New Roman" w:cs="Times New Roman"/>
                <w:b/>
                <w:bCs/>
                <w:sz w:val="32"/>
              </w:rPr>
              <w:t>点</w:t>
            </w:r>
            <w:r>
              <w:rPr>
                <w:rFonts w:ascii="Times New Roman" w:hAnsi="Times New Roman" w:cs="Times New Roman" w:hint="eastAsia"/>
                <w:b/>
                <w:bCs/>
                <w:sz w:val="32"/>
              </w:rPr>
              <w:t>〕</w:t>
            </w:r>
          </w:p>
        </w:tc>
      </w:tr>
      <w:tr w:rsidR="00FA2A7A" w:rsidRPr="00A07F0D" w14:paraId="6C449B71" w14:textId="77777777" w:rsidTr="003D62F8">
        <w:trPr>
          <w:trHeight w:val="1599"/>
          <w:jc w:val="center"/>
        </w:trPr>
        <w:tc>
          <w:tcPr>
            <w:tcW w:w="1837" w:type="dxa"/>
            <w:tcBorders>
              <w:top w:val="double" w:sz="4" w:space="0" w:color="auto"/>
              <w:bottom w:val="single" w:sz="4" w:space="0" w:color="auto"/>
            </w:tcBorders>
            <w:vAlign w:val="center"/>
          </w:tcPr>
          <w:p w14:paraId="467B5123" w14:textId="691B893F" w:rsidR="00FA2A7A" w:rsidRPr="002917A4" w:rsidRDefault="00FA2A7A" w:rsidP="00FA2A7A">
            <w:pPr>
              <w:spacing w:line="240" w:lineRule="exact"/>
              <w:jc w:val="center"/>
              <w:rPr>
                <w:rFonts w:ascii="UD デジタル 教科書体 NP-R" w:eastAsia="UD デジタル 教科書体 NP-R"/>
                <w:b/>
                <w:bCs/>
                <w:sz w:val="22"/>
                <w:szCs w:val="21"/>
              </w:rPr>
            </w:pPr>
            <w:bookmarkStart w:id="2" w:name="_Hlk9999820"/>
            <w:bookmarkStart w:id="3" w:name="_Hlk9209830"/>
            <w:bookmarkEnd w:id="1"/>
            <w:r w:rsidRPr="002917A4">
              <w:rPr>
                <w:rFonts w:ascii="UD デジタル 教科書体 NP-R" w:eastAsia="UD デジタル 教科書体 NP-R" w:hint="eastAsia"/>
                <w:b/>
                <w:bCs/>
                <w:sz w:val="22"/>
                <w:szCs w:val="21"/>
              </w:rPr>
              <w:t>図の活用</w:t>
            </w:r>
          </w:p>
        </w:tc>
        <w:tc>
          <w:tcPr>
            <w:tcW w:w="3334" w:type="dxa"/>
            <w:tcBorders>
              <w:top w:val="double" w:sz="4" w:space="0" w:color="auto"/>
              <w:bottom w:val="single" w:sz="4" w:space="0" w:color="auto"/>
            </w:tcBorders>
            <w:shd w:val="clear" w:color="auto" w:fill="auto"/>
          </w:tcPr>
          <w:p w14:paraId="6F6A17BF" w14:textId="2203FAC9"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color w:val="000000" w:themeColor="text1"/>
                <w:szCs w:val="21"/>
              </w:rPr>
              <w:t>「放電した瞬間」「時間が経過」「十分時間が経過」の各段階における電位の変化の様子について、図に書き入れたものと関連付けて表現することができている。</w:t>
            </w:r>
          </w:p>
        </w:tc>
        <w:tc>
          <w:tcPr>
            <w:tcW w:w="3334" w:type="dxa"/>
            <w:tcBorders>
              <w:top w:val="double" w:sz="4" w:space="0" w:color="auto"/>
              <w:bottom w:val="single" w:sz="4" w:space="0" w:color="auto"/>
            </w:tcBorders>
            <w:shd w:val="clear" w:color="auto" w:fill="auto"/>
          </w:tcPr>
          <w:p w14:paraId="541DF425" w14:textId="0DB8B595"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color w:val="000000" w:themeColor="text1"/>
                <w:szCs w:val="21"/>
              </w:rPr>
              <w:t>「放電した瞬間」「時間が経過」「十分時間が経過」の各段階における電位の変化の様子を図に記入できている。</w:t>
            </w:r>
          </w:p>
        </w:tc>
        <w:tc>
          <w:tcPr>
            <w:tcW w:w="3334" w:type="dxa"/>
            <w:tcBorders>
              <w:top w:val="double" w:sz="4" w:space="0" w:color="auto"/>
              <w:bottom w:val="single" w:sz="4" w:space="0" w:color="auto"/>
            </w:tcBorders>
            <w:shd w:val="clear" w:color="auto" w:fill="auto"/>
          </w:tcPr>
          <w:p w14:paraId="1C2C0FBA" w14:textId="021AD054"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color w:val="000000" w:themeColor="text1"/>
                <w:szCs w:val="21"/>
              </w:rPr>
              <w:t>コンデンサーを含む電気回路を、「放電した瞬間」「時間が経過」「十分時間が経過」の段階に分けて、電位の変化の様子を図に記入しようとしている。</w:t>
            </w:r>
          </w:p>
        </w:tc>
        <w:tc>
          <w:tcPr>
            <w:tcW w:w="3334" w:type="dxa"/>
            <w:tcBorders>
              <w:top w:val="double" w:sz="4" w:space="0" w:color="auto"/>
              <w:bottom w:val="single" w:sz="4" w:space="0" w:color="auto"/>
            </w:tcBorders>
            <w:shd w:val="clear" w:color="auto" w:fill="auto"/>
          </w:tcPr>
          <w:p w14:paraId="57A19100" w14:textId="59B6C6A9"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color w:val="000000" w:themeColor="text1"/>
                <w:szCs w:val="21"/>
              </w:rPr>
              <w:t>コンデンサーを含む電気回路に、電流が流れる様子を矢印で記入できている。</w:t>
            </w:r>
          </w:p>
        </w:tc>
      </w:tr>
      <w:tr w:rsidR="00FA2A7A" w:rsidRPr="00A07F0D" w14:paraId="5B24D197" w14:textId="77777777" w:rsidTr="003D62F8">
        <w:trPr>
          <w:trHeight w:val="1599"/>
          <w:jc w:val="center"/>
        </w:trPr>
        <w:tc>
          <w:tcPr>
            <w:tcW w:w="1837" w:type="dxa"/>
            <w:tcBorders>
              <w:top w:val="single" w:sz="4" w:space="0" w:color="auto"/>
            </w:tcBorders>
            <w:vAlign w:val="center"/>
          </w:tcPr>
          <w:p w14:paraId="36540901" w14:textId="243CADD0" w:rsidR="00FA2A7A" w:rsidRPr="002917A4" w:rsidRDefault="00FA2A7A" w:rsidP="00FA2A7A">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グラフの活用</w:t>
            </w:r>
          </w:p>
        </w:tc>
        <w:tc>
          <w:tcPr>
            <w:tcW w:w="3334" w:type="dxa"/>
            <w:tcBorders>
              <w:top w:val="single" w:sz="4" w:space="0" w:color="auto"/>
            </w:tcBorders>
            <w:shd w:val="clear" w:color="auto" w:fill="auto"/>
          </w:tcPr>
          <w:p w14:paraId="50EA3338" w14:textId="53F01850" w:rsidR="00FA2A7A" w:rsidRPr="00880F3D" w:rsidRDefault="00FA2A7A" w:rsidP="00FA2A7A">
            <w:pPr>
              <w:spacing w:line="240" w:lineRule="exact"/>
              <w:rPr>
                <w:rFonts w:ascii="Times New Roman" w:eastAsia="UD デジタル 教科書体 NP-R" w:hAnsi="Times New Roman" w:cs="Times New Roman"/>
                <w:color w:val="000000" w:themeColor="text1"/>
                <w:szCs w:val="21"/>
              </w:rPr>
            </w:pPr>
            <w:r w:rsidRPr="00880F3D">
              <w:rPr>
                <w:rFonts w:ascii="Times New Roman" w:eastAsia="UD デジタル 教科書体 NP-R" w:hAnsi="Times New Roman" w:cs="Times New Roman"/>
                <w:i/>
                <w:iCs/>
                <w:color w:val="000000" w:themeColor="text1"/>
                <w:szCs w:val="21"/>
              </w:rPr>
              <w:t xml:space="preserve">I </w:t>
            </w:r>
            <w:r w:rsidRPr="00880F3D">
              <w:rPr>
                <w:rFonts w:ascii="Times New Roman" w:eastAsia="UD デジタル 教科書体 NP-R" w:hAnsi="Times New Roman" w:cs="Times New Roman"/>
                <w:color w:val="000000" w:themeColor="text1"/>
                <w:szCs w:val="21"/>
              </w:rPr>
              <w:t xml:space="preserve">- </w:t>
            </w:r>
            <w:r w:rsidRPr="00880F3D">
              <w:rPr>
                <w:rFonts w:ascii="Times New Roman" w:eastAsia="UD デジタル 教科書体 NP-R" w:hAnsi="Times New Roman" w:cs="Times New Roman"/>
                <w:i/>
                <w:iCs/>
                <w:color w:val="000000" w:themeColor="text1"/>
                <w:szCs w:val="21"/>
              </w:rPr>
              <w:t>t</w:t>
            </w:r>
            <w:r w:rsidRPr="00880F3D">
              <w:rPr>
                <w:rFonts w:ascii="Times New Roman" w:eastAsia="UD デジタル 教科書体 NP-R" w:hAnsi="Times New Roman" w:cs="Times New Roman"/>
                <w:color w:val="000000" w:themeColor="text1"/>
                <w:szCs w:val="21"/>
              </w:rPr>
              <w:t>グラフから、流れた電流と放電した電気量の合計について関連付けて説明することができている。</w:t>
            </w:r>
          </w:p>
        </w:tc>
        <w:tc>
          <w:tcPr>
            <w:tcW w:w="3334" w:type="dxa"/>
            <w:tcBorders>
              <w:top w:val="single" w:sz="4" w:space="0" w:color="auto"/>
            </w:tcBorders>
            <w:shd w:val="clear" w:color="auto" w:fill="auto"/>
          </w:tcPr>
          <w:p w14:paraId="43BBCC9A" w14:textId="3CE19A84" w:rsidR="00FA2A7A" w:rsidRPr="00880F3D" w:rsidRDefault="00FA2A7A" w:rsidP="00FA2A7A">
            <w:pPr>
              <w:spacing w:line="240" w:lineRule="exact"/>
              <w:rPr>
                <w:rFonts w:ascii="Times New Roman" w:eastAsia="UD デジタル 教科書体 NP-R" w:hAnsi="Times New Roman" w:cs="Times New Roman"/>
                <w:color w:val="FF0000"/>
                <w:szCs w:val="21"/>
              </w:rPr>
            </w:pPr>
            <w:r w:rsidRPr="00880F3D">
              <w:rPr>
                <w:rFonts w:ascii="Times New Roman" w:eastAsia="UD デジタル 教科書体 NP-R" w:hAnsi="Times New Roman" w:cs="Times New Roman"/>
                <w:i/>
                <w:iCs/>
                <w:color w:val="000000" w:themeColor="text1"/>
                <w:szCs w:val="21"/>
              </w:rPr>
              <w:t xml:space="preserve">I </w:t>
            </w:r>
            <w:r w:rsidRPr="00880F3D">
              <w:rPr>
                <w:rFonts w:ascii="Times New Roman" w:eastAsia="UD デジタル 教科書体 NP-R" w:hAnsi="Times New Roman" w:cs="Times New Roman"/>
                <w:color w:val="000000" w:themeColor="text1"/>
                <w:szCs w:val="21"/>
              </w:rPr>
              <w:t xml:space="preserve">- </w:t>
            </w:r>
            <w:r w:rsidRPr="00880F3D">
              <w:rPr>
                <w:rFonts w:ascii="Times New Roman" w:eastAsia="UD デジタル 教科書体 NP-R" w:hAnsi="Times New Roman" w:cs="Times New Roman"/>
                <w:i/>
                <w:iCs/>
                <w:color w:val="000000" w:themeColor="text1"/>
                <w:szCs w:val="21"/>
              </w:rPr>
              <w:t>t</w:t>
            </w:r>
            <w:r w:rsidRPr="00880F3D">
              <w:rPr>
                <w:rFonts w:ascii="Times New Roman" w:eastAsia="UD デジタル 教科書体 NP-R" w:hAnsi="Times New Roman" w:cs="Times New Roman"/>
                <w:color w:val="000000" w:themeColor="text1"/>
                <w:szCs w:val="21"/>
              </w:rPr>
              <w:t>グラフから、</w:t>
            </w:r>
            <w:proofErr w:type="spellStart"/>
            <w:r w:rsidRPr="00880F3D">
              <w:rPr>
                <w:rFonts w:ascii="Times New Roman" w:eastAsia="UD デジタル 教科書体 NP-R" w:hAnsi="Times New Roman" w:cs="Times New Roman"/>
                <w:i/>
                <w:color w:val="000000" w:themeColor="text1"/>
                <w:szCs w:val="21"/>
              </w:rPr>
              <w:t>Δt</w:t>
            </w:r>
            <w:proofErr w:type="spellEnd"/>
            <w:r w:rsidRPr="00880F3D">
              <w:rPr>
                <w:rFonts w:ascii="Times New Roman" w:eastAsia="UD デジタル 教科書体 NP-R" w:hAnsi="Times New Roman" w:cs="Times New Roman"/>
                <w:color w:val="000000" w:themeColor="text1"/>
                <w:szCs w:val="21"/>
              </w:rPr>
              <w:t>時間あたりに流れた電流と放電した電気量の大きさについて説明することができている。</w:t>
            </w:r>
          </w:p>
        </w:tc>
        <w:tc>
          <w:tcPr>
            <w:tcW w:w="3334" w:type="dxa"/>
            <w:tcBorders>
              <w:top w:val="single" w:sz="4" w:space="0" w:color="auto"/>
            </w:tcBorders>
            <w:shd w:val="clear" w:color="auto" w:fill="auto"/>
          </w:tcPr>
          <w:p w14:paraId="16A500F2" w14:textId="35F1918C"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i/>
                <w:iCs/>
                <w:color w:val="000000" w:themeColor="text1"/>
                <w:szCs w:val="21"/>
              </w:rPr>
              <w:t xml:space="preserve">I </w:t>
            </w:r>
            <w:r w:rsidRPr="00880F3D">
              <w:rPr>
                <w:rFonts w:ascii="Times New Roman" w:eastAsia="UD デジタル 教科書体 NP-R" w:hAnsi="Times New Roman" w:cs="Times New Roman"/>
                <w:color w:val="000000" w:themeColor="text1"/>
                <w:szCs w:val="21"/>
              </w:rPr>
              <w:t xml:space="preserve">- </w:t>
            </w:r>
            <w:r w:rsidRPr="00880F3D">
              <w:rPr>
                <w:rFonts w:ascii="Times New Roman" w:eastAsia="UD デジタル 教科書体 NP-R" w:hAnsi="Times New Roman" w:cs="Times New Roman"/>
                <w:i/>
                <w:iCs/>
                <w:color w:val="000000" w:themeColor="text1"/>
                <w:szCs w:val="21"/>
              </w:rPr>
              <w:t>t</w:t>
            </w:r>
            <w:r w:rsidRPr="00880F3D">
              <w:rPr>
                <w:rFonts w:ascii="Times New Roman" w:eastAsia="UD デジタル 教科書体 NP-R" w:hAnsi="Times New Roman" w:cs="Times New Roman"/>
                <w:color w:val="000000" w:themeColor="text1"/>
                <w:szCs w:val="21"/>
              </w:rPr>
              <w:t>グラフにおいて、実験結果に応じた軸の数値の取り方や近似の線が記入できている。</w:t>
            </w:r>
          </w:p>
        </w:tc>
        <w:tc>
          <w:tcPr>
            <w:tcW w:w="3334" w:type="dxa"/>
            <w:tcBorders>
              <w:top w:val="single" w:sz="4" w:space="0" w:color="auto"/>
            </w:tcBorders>
            <w:shd w:val="clear" w:color="auto" w:fill="auto"/>
          </w:tcPr>
          <w:p w14:paraId="532204F3" w14:textId="0F69684D" w:rsidR="00FA2A7A" w:rsidRPr="00880F3D" w:rsidRDefault="00FA2A7A" w:rsidP="00FA2A7A">
            <w:pPr>
              <w:spacing w:line="240" w:lineRule="exact"/>
              <w:rPr>
                <w:rFonts w:ascii="Times New Roman" w:eastAsia="UD デジタル 教科書体 NP-R" w:hAnsi="Times New Roman" w:cs="Times New Roman"/>
                <w:szCs w:val="21"/>
              </w:rPr>
            </w:pPr>
            <w:r w:rsidRPr="00880F3D">
              <w:rPr>
                <w:rFonts w:ascii="Times New Roman" w:eastAsia="UD デジタル 教科書体 NP-R" w:hAnsi="Times New Roman" w:cs="Times New Roman"/>
                <w:color w:val="000000" w:themeColor="text1"/>
                <w:szCs w:val="21"/>
              </w:rPr>
              <w:t>実験結果を基に、</w:t>
            </w:r>
            <w:r w:rsidRPr="00880F3D">
              <w:rPr>
                <w:rFonts w:ascii="Times New Roman" w:eastAsia="UD デジタル 教科書体 NP-R" w:hAnsi="Times New Roman" w:cs="Times New Roman"/>
                <w:i/>
                <w:iCs/>
                <w:color w:val="000000" w:themeColor="text1"/>
                <w:szCs w:val="21"/>
              </w:rPr>
              <w:t xml:space="preserve">I </w:t>
            </w:r>
            <w:r w:rsidRPr="00880F3D">
              <w:rPr>
                <w:rFonts w:ascii="Times New Roman" w:eastAsia="UD デジタル 教科書体 NP-R" w:hAnsi="Times New Roman" w:cs="Times New Roman"/>
                <w:color w:val="000000" w:themeColor="text1"/>
                <w:szCs w:val="21"/>
              </w:rPr>
              <w:t xml:space="preserve">- </w:t>
            </w:r>
            <w:r w:rsidRPr="00880F3D">
              <w:rPr>
                <w:rFonts w:ascii="Times New Roman" w:eastAsia="UD デジタル 教科書体 NP-R" w:hAnsi="Times New Roman" w:cs="Times New Roman"/>
                <w:i/>
                <w:iCs/>
                <w:color w:val="000000" w:themeColor="text1"/>
                <w:szCs w:val="21"/>
              </w:rPr>
              <w:t>t</w:t>
            </w:r>
            <w:r w:rsidRPr="00880F3D">
              <w:rPr>
                <w:rFonts w:ascii="Times New Roman" w:eastAsia="UD デジタル 教科書体 NP-R" w:hAnsi="Times New Roman" w:cs="Times New Roman"/>
                <w:color w:val="000000" w:themeColor="text1"/>
                <w:szCs w:val="21"/>
              </w:rPr>
              <w:t>グラフを作成することができている。</w:t>
            </w:r>
          </w:p>
        </w:tc>
      </w:tr>
      <w:tr w:rsidR="00FA2A7A" w14:paraId="6DB945C0" w14:textId="77777777" w:rsidTr="003D62F8">
        <w:trPr>
          <w:trHeight w:val="1599"/>
          <w:jc w:val="center"/>
        </w:trPr>
        <w:tc>
          <w:tcPr>
            <w:tcW w:w="1837" w:type="dxa"/>
            <w:vAlign w:val="center"/>
          </w:tcPr>
          <w:p w14:paraId="7E77C996" w14:textId="626C9C34" w:rsidR="00FA2A7A" w:rsidRPr="002917A4" w:rsidRDefault="00FA2A7A" w:rsidP="00FA2A7A">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数式の活用</w:t>
            </w:r>
          </w:p>
        </w:tc>
        <w:tc>
          <w:tcPr>
            <w:tcW w:w="3334" w:type="dxa"/>
            <w:shd w:val="clear" w:color="auto" w:fill="auto"/>
          </w:tcPr>
          <w:p w14:paraId="547D77FA" w14:textId="59D30D8A" w:rsidR="00FA2A7A" w:rsidRPr="00880F3D" w:rsidRDefault="00FA2A7A" w:rsidP="00FA2A7A">
            <w:pPr>
              <w:spacing w:line="240" w:lineRule="exact"/>
              <w:rPr>
                <w:rFonts w:ascii="Times New Roman" w:eastAsia="UD デジタル 教科書体 NP-R" w:hAnsi="Times New Roman" w:cs="Times New Roman"/>
                <w:color w:val="FF0000"/>
                <w:szCs w:val="21"/>
              </w:rPr>
            </w:pPr>
            <w:r w:rsidRPr="00880F3D">
              <w:rPr>
                <w:rFonts w:ascii="Times New Roman" w:eastAsia="UD デジタル 教科書体 NP-R" w:hAnsi="Times New Roman" w:cs="Times New Roman"/>
                <w:color w:val="000000" w:themeColor="text1"/>
                <w:szCs w:val="21"/>
              </w:rPr>
              <w:t>コンデンサーの放電について、「コンデンサーの電気量」「電流の基本式」のどちらの公式も用いて説明することができている。</w:t>
            </w:r>
          </w:p>
        </w:tc>
        <w:tc>
          <w:tcPr>
            <w:tcW w:w="3334" w:type="dxa"/>
            <w:shd w:val="clear" w:color="auto" w:fill="auto"/>
          </w:tcPr>
          <w:p w14:paraId="6C708EA7" w14:textId="10BB507C" w:rsidR="00FA2A7A" w:rsidRPr="00880F3D" w:rsidRDefault="00FA2A7A" w:rsidP="00FA2A7A">
            <w:pPr>
              <w:spacing w:line="240" w:lineRule="exact"/>
              <w:rPr>
                <w:rFonts w:ascii="Times New Roman" w:eastAsia="UD デジタル 教科書体 NP-R" w:hAnsi="Times New Roman" w:cs="Times New Roman"/>
                <w:color w:val="FF0000"/>
                <w:szCs w:val="21"/>
              </w:rPr>
            </w:pPr>
            <w:r w:rsidRPr="00880F3D">
              <w:rPr>
                <w:rFonts w:ascii="Times New Roman" w:eastAsia="UD デジタル 教科書体 NP-R" w:hAnsi="Times New Roman" w:cs="Times New Roman"/>
                <w:color w:val="000000" w:themeColor="text1"/>
                <w:szCs w:val="21"/>
              </w:rPr>
              <w:t>コンデンサーの放電について、「コンデンサーの電気量」「電流の基本式」のどちらかの公式を用いて説明することができている。</w:t>
            </w:r>
          </w:p>
        </w:tc>
        <w:tc>
          <w:tcPr>
            <w:tcW w:w="3334" w:type="dxa"/>
            <w:shd w:val="clear" w:color="auto" w:fill="auto"/>
          </w:tcPr>
          <w:p w14:paraId="351D9EE5" w14:textId="7D0B675B" w:rsidR="00FA2A7A" w:rsidRPr="00880F3D" w:rsidRDefault="00FA2A7A" w:rsidP="00FA2A7A">
            <w:pPr>
              <w:spacing w:line="240" w:lineRule="exact"/>
              <w:rPr>
                <w:rFonts w:ascii="Times New Roman" w:eastAsia="UD デジタル 教科書体 NP-R" w:hAnsi="Times New Roman" w:cs="Times New Roman"/>
                <w:color w:val="000000" w:themeColor="text1"/>
                <w:szCs w:val="21"/>
              </w:rPr>
            </w:pPr>
            <w:r w:rsidRPr="00880F3D">
              <w:rPr>
                <w:rFonts w:ascii="Times New Roman" w:eastAsia="UD デジタル 教科書体 NP-R" w:hAnsi="Times New Roman" w:cs="Times New Roman"/>
                <w:color w:val="000000" w:themeColor="text1"/>
                <w:szCs w:val="21"/>
              </w:rPr>
              <w:t>コンデンサーの放電に関する公式として、「コンデンサーの電気量」と「電流の基本式」を示すことができている。</w:t>
            </w:r>
          </w:p>
        </w:tc>
        <w:tc>
          <w:tcPr>
            <w:tcW w:w="3334" w:type="dxa"/>
            <w:shd w:val="clear" w:color="auto" w:fill="auto"/>
          </w:tcPr>
          <w:p w14:paraId="4C658557" w14:textId="398904BF" w:rsidR="00FA2A7A" w:rsidRPr="00880F3D" w:rsidRDefault="00FA2A7A" w:rsidP="00FA2A7A">
            <w:pPr>
              <w:spacing w:line="240" w:lineRule="exact"/>
              <w:rPr>
                <w:rFonts w:ascii="Times New Roman" w:eastAsia="UD デジタル 教科書体 NP-R" w:hAnsi="Times New Roman" w:cs="Times New Roman"/>
                <w:color w:val="000000" w:themeColor="text1"/>
                <w:szCs w:val="21"/>
              </w:rPr>
            </w:pPr>
            <w:r w:rsidRPr="00880F3D">
              <w:rPr>
                <w:rFonts w:ascii="Times New Roman" w:eastAsia="UD デジタル 教科書体 NP-R" w:hAnsi="Times New Roman" w:cs="Times New Roman"/>
                <w:color w:val="000000" w:themeColor="text1"/>
                <w:szCs w:val="21"/>
              </w:rPr>
              <w:t>コンデンサーに関わる公式を示すことができている。</w:t>
            </w:r>
          </w:p>
        </w:tc>
      </w:tr>
      <w:tr w:rsidR="000D5176" w14:paraId="714AD9C6" w14:textId="77777777" w:rsidTr="00C720AD">
        <w:trPr>
          <w:trHeight w:val="1599"/>
          <w:jc w:val="center"/>
        </w:trPr>
        <w:tc>
          <w:tcPr>
            <w:tcW w:w="1837" w:type="dxa"/>
            <w:vAlign w:val="center"/>
          </w:tcPr>
          <w:p w14:paraId="697E72DB" w14:textId="1AC7987A" w:rsidR="000D5176" w:rsidRPr="002917A4" w:rsidRDefault="000D5176" w:rsidP="000D5176">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根拠の明確化</w:t>
            </w:r>
          </w:p>
          <w:p w14:paraId="022A11D4" w14:textId="77777777" w:rsidR="000D5176" w:rsidRPr="002917A4" w:rsidRDefault="000D5176" w:rsidP="000D5176">
            <w:pPr>
              <w:spacing w:line="240" w:lineRule="exact"/>
              <w:jc w:val="center"/>
              <w:rPr>
                <w:rFonts w:ascii="UD デジタル 教科書体 NP-R" w:eastAsia="UD デジタル 教科書体 NP-R"/>
                <w:b/>
                <w:bCs/>
                <w:sz w:val="22"/>
                <w:szCs w:val="21"/>
              </w:rPr>
            </w:pPr>
          </w:p>
          <w:p w14:paraId="550CE729" w14:textId="76314E05" w:rsidR="000D5176" w:rsidRPr="00C720AD" w:rsidRDefault="000D5176" w:rsidP="000D5176">
            <w:pPr>
              <w:spacing w:line="240" w:lineRule="exact"/>
              <w:jc w:val="center"/>
              <w:rPr>
                <w:rFonts w:ascii="UD デジタル 教科書体 NP-R" w:eastAsia="UD デジタル 教科書体 NP-R"/>
                <w:b/>
                <w:bCs/>
                <w:spacing w:val="-10"/>
                <w:sz w:val="22"/>
                <w:szCs w:val="21"/>
              </w:rPr>
            </w:pPr>
            <w:r w:rsidRPr="00C720AD">
              <w:rPr>
                <w:rFonts w:ascii="UD デジタル 教科書体 NP-R" w:eastAsia="UD デジタル 教科書体 NP-R" w:hint="eastAsia"/>
                <w:b/>
                <w:bCs/>
                <w:spacing w:val="-10"/>
                <w:sz w:val="22"/>
                <w:szCs w:val="21"/>
              </w:rPr>
              <w:t>仮説への立ち返り</w:t>
            </w:r>
          </w:p>
        </w:tc>
        <w:tc>
          <w:tcPr>
            <w:tcW w:w="3334" w:type="dxa"/>
            <w:shd w:val="clear" w:color="auto" w:fill="auto"/>
          </w:tcPr>
          <w:p w14:paraId="6B0CE5D6" w14:textId="40976DD5" w:rsidR="000D5176" w:rsidRPr="00880F3D" w:rsidRDefault="000D5176" w:rsidP="000D5176">
            <w:pPr>
              <w:spacing w:line="240" w:lineRule="exact"/>
              <w:rPr>
                <w:rFonts w:ascii="Times New Roman" w:eastAsia="UD デジタル 教科書体 NP-R" w:hAnsi="Times New Roman" w:cs="Times New Roman"/>
                <w:color w:val="FF0000"/>
                <w:szCs w:val="21"/>
              </w:rPr>
            </w:pPr>
            <w:r w:rsidRPr="00880F3D">
              <w:rPr>
                <w:rFonts w:ascii="UD デジタル 教科書体 NP-R" w:eastAsia="UD デジタル 教科書体 NP-R" w:hint="eastAsia"/>
                <w:color w:val="000000" w:themeColor="text1"/>
                <w:szCs w:val="21"/>
              </w:rPr>
              <w:t>考察の根拠として、図、グラフ、数式をすべて活用し記述することができており、また、仮説の正誤に関わらず、仮説に立ち返ることができている。</w:t>
            </w:r>
          </w:p>
        </w:tc>
        <w:tc>
          <w:tcPr>
            <w:tcW w:w="3334" w:type="dxa"/>
            <w:shd w:val="clear" w:color="auto" w:fill="auto"/>
          </w:tcPr>
          <w:p w14:paraId="68DA29B1" w14:textId="0C5D6CC2" w:rsidR="000D5176" w:rsidRPr="00880F3D" w:rsidRDefault="000D5176" w:rsidP="000D5176">
            <w:pPr>
              <w:spacing w:line="240" w:lineRule="exact"/>
              <w:rPr>
                <w:rFonts w:ascii="Times New Roman" w:eastAsia="UD デジタル 教科書体 NP-R" w:hAnsi="Times New Roman" w:cs="Times New Roman"/>
                <w:color w:val="FF0000"/>
                <w:szCs w:val="21"/>
              </w:rPr>
            </w:pPr>
            <w:r w:rsidRPr="00880F3D">
              <w:rPr>
                <w:rFonts w:ascii="UD デジタル 教科書体 NP-R" w:eastAsia="UD デジタル 教科書体 NP-R" w:hint="eastAsia"/>
                <w:color w:val="000000" w:themeColor="text1"/>
                <w:szCs w:val="21"/>
              </w:rPr>
              <w:t>考察の根拠として、図、グラフ、数式をすべて活用し記述することができている。</w:t>
            </w:r>
          </w:p>
        </w:tc>
        <w:tc>
          <w:tcPr>
            <w:tcW w:w="3334" w:type="dxa"/>
            <w:shd w:val="clear" w:color="auto" w:fill="auto"/>
          </w:tcPr>
          <w:p w14:paraId="147E5B52" w14:textId="772202EC" w:rsidR="000D5176" w:rsidRPr="00880F3D" w:rsidRDefault="000D5176" w:rsidP="000D5176">
            <w:pPr>
              <w:spacing w:line="240" w:lineRule="exact"/>
              <w:rPr>
                <w:rFonts w:ascii="Times New Roman" w:eastAsia="UD デジタル 教科書体 NP-R" w:hAnsi="Times New Roman" w:cs="Times New Roman"/>
                <w:color w:val="FF0000"/>
                <w:szCs w:val="21"/>
              </w:rPr>
            </w:pPr>
            <w:r w:rsidRPr="00880F3D">
              <w:rPr>
                <w:rFonts w:ascii="UD デジタル 教科書体 NP-R" w:eastAsia="UD デジタル 教科書体 NP-R" w:hint="eastAsia"/>
                <w:color w:val="000000" w:themeColor="text1"/>
                <w:szCs w:val="21"/>
              </w:rPr>
              <w:t>考察の根拠として、図、グラフ、数式のいずれかを活用することができている。</w:t>
            </w:r>
          </w:p>
        </w:tc>
        <w:tc>
          <w:tcPr>
            <w:tcW w:w="3334" w:type="dxa"/>
            <w:shd w:val="clear" w:color="auto" w:fill="auto"/>
          </w:tcPr>
          <w:p w14:paraId="4E822178" w14:textId="6ED71DA1" w:rsidR="000D5176" w:rsidRPr="00880F3D" w:rsidRDefault="000D5176" w:rsidP="000D5176">
            <w:pPr>
              <w:spacing w:line="240" w:lineRule="exact"/>
              <w:rPr>
                <w:rFonts w:ascii="Times New Roman" w:eastAsia="UD デジタル 教科書体 NP-R" w:hAnsi="Times New Roman" w:cs="Times New Roman"/>
                <w:color w:val="FF0000"/>
                <w:szCs w:val="21"/>
              </w:rPr>
            </w:pPr>
            <w:r w:rsidRPr="00880F3D">
              <w:rPr>
                <w:rFonts w:ascii="UD デジタル 教科書体 NP-R" w:eastAsia="UD デジタル 教科書体 NP-R" w:hint="eastAsia"/>
                <w:color w:val="000000" w:themeColor="text1"/>
                <w:szCs w:val="21"/>
              </w:rPr>
              <w:t>実験結果について記述することができている。</w:t>
            </w:r>
          </w:p>
        </w:tc>
      </w:tr>
      <w:tr w:rsidR="000D5176" w14:paraId="51551FEA" w14:textId="77777777" w:rsidTr="00C720AD">
        <w:trPr>
          <w:trHeight w:val="1599"/>
          <w:jc w:val="center"/>
        </w:trPr>
        <w:tc>
          <w:tcPr>
            <w:tcW w:w="1837" w:type="dxa"/>
            <w:vAlign w:val="center"/>
          </w:tcPr>
          <w:p w14:paraId="53FD3152" w14:textId="0D24FA32" w:rsidR="000D5176" w:rsidRPr="00C720AD" w:rsidRDefault="000D5176" w:rsidP="000D5176">
            <w:pPr>
              <w:spacing w:line="240" w:lineRule="exact"/>
              <w:jc w:val="center"/>
              <w:rPr>
                <w:rFonts w:ascii="UD デジタル 教科書体 NP-R" w:eastAsia="UD デジタル 教科書体 NP-R"/>
                <w:b/>
                <w:bCs/>
                <w:spacing w:val="-10"/>
                <w:sz w:val="22"/>
                <w:szCs w:val="21"/>
              </w:rPr>
            </w:pPr>
            <w:r w:rsidRPr="00C720AD">
              <w:rPr>
                <w:rFonts w:ascii="UD デジタル 教科書体 NP-R" w:eastAsia="UD デジタル 教科書体 NP-R" w:hint="eastAsia"/>
                <w:b/>
                <w:bCs/>
                <w:spacing w:val="-10"/>
                <w:sz w:val="22"/>
                <w:szCs w:val="21"/>
              </w:rPr>
              <w:t>科学用語を用いた</w:t>
            </w:r>
          </w:p>
          <w:p w14:paraId="5F991C43" w14:textId="09A5335F" w:rsidR="000D5176" w:rsidRPr="002917A4" w:rsidRDefault="000D5176" w:rsidP="000D5176">
            <w:pPr>
              <w:spacing w:line="240" w:lineRule="exact"/>
              <w:jc w:val="center"/>
              <w:rPr>
                <w:rFonts w:ascii="UD デジタル 教科書体 NP-R" w:eastAsia="UD デジタル 教科書体 NP-R"/>
                <w:b/>
                <w:bCs/>
                <w:sz w:val="22"/>
                <w:szCs w:val="21"/>
              </w:rPr>
            </w:pPr>
            <w:r w:rsidRPr="002917A4">
              <w:rPr>
                <w:rFonts w:ascii="UD デジタル 教科書体 NP-R" w:eastAsia="UD デジタル 教科書体 NP-R" w:hint="eastAsia"/>
                <w:b/>
                <w:bCs/>
                <w:sz w:val="22"/>
                <w:szCs w:val="21"/>
              </w:rPr>
              <w:t>適切な表現</w:t>
            </w:r>
          </w:p>
        </w:tc>
        <w:tc>
          <w:tcPr>
            <w:tcW w:w="3334" w:type="dxa"/>
            <w:shd w:val="clear" w:color="auto" w:fill="auto"/>
          </w:tcPr>
          <w:p w14:paraId="0FDE28AF" w14:textId="4D989A1B" w:rsidR="000D5176" w:rsidRPr="00880F3D" w:rsidRDefault="000D5176" w:rsidP="000D5176">
            <w:pPr>
              <w:spacing w:line="240" w:lineRule="exact"/>
              <w:rPr>
                <w:rFonts w:ascii="Times New Roman" w:eastAsia="UD デジタル 教科書体 NP-R" w:hAnsi="Times New Roman" w:cs="Times New Roman"/>
                <w:color w:val="000000" w:themeColor="text1"/>
                <w:szCs w:val="21"/>
              </w:rPr>
            </w:pPr>
            <w:r w:rsidRPr="00880F3D">
              <w:rPr>
                <w:rFonts w:ascii="UD デジタル 教科書体 NP-R" w:eastAsia="UD デジタル 教科書体 NP-R" w:hint="eastAsia"/>
                <w:color w:val="000000" w:themeColor="text1"/>
                <w:szCs w:val="21"/>
              </w:rPr>
              <w:t>関連するすべての科学用語を正確に使用することができている。</w:t>
            </w:r>
          </w:p>
        </w:tc>
        <w:tc>
          <w:tcPr>
            <w:tcW w:w="3334" w:type="dxa"/>
            <w:shd w:val="clear" w:color="auto" w:fill="auto"/>
          </w:tcPr>
          <w:p w14:paraId="58CB7C18" w14:textId="725CD7F2" w:rsidR="000D5176" w:rsidRPr="00880F3D" w:rsidRDefault="000D5176" w:rsidP="000D5176">
            <w:pPr>
              <w:spacing w:line="240" w:lineRule="exact"/>
              <w:rPr>
                <w:rFonts w:ascii="Times New Roman" w:eastAsia="UD デジタル 教科書体 NP-R" w:hAnsi="Times New Roman" w:cs="Times New Roman"/>
                <w:color w:val="000000" w:themeColor="text1"/>
                <w:szCs w:val="21"/>
              </w:rPr>
            </w:pPr>
            <w:r w:rsidRPr="00880F3D">
              <w:rPr>
                <w:rFonts w:ascii="UD デジタル 教科書体 NP-R" w:eastAsia="UD デジタル 教科書体 NP-R" w:hint="eastAsia"/>
                <w:color w:val="000000" w:themeColor="text1"/>
                <w:szCs w:val="21"/>
              </w:rPr>
              <w:t>科学用語を正確に使用することができている。</w:t>
            </w:r>
          </w:p>
        </w:tc>
        <w:tc>
          <w:tcPr>
            <w:tcW w:w="3334" w:type="dxa"/>
            <w:shd w:val="clear" w:color="auto" w:fill="auto"/>
          </w:tcPr>
          <w:p w14:paraId="1164793E" w14:textId="6ED54C75" w:rsidR="000D5176" w:rsidRPr="00880F3D" w:rsidRDefault="000D5176" w:rsidP="000D5176">
            <w:pPr>
              <w:spacing w:line="240" w:lineRule="exact"/>
              <w:rPr>
                <w:rFonts w:ascii="Times New Roman" w:eastAsia="UD デジタル 教科書体 NP-R" w:hAnsi="Times New Roman" w:cs="Times New Roman"/>
                <w:color w:val="000000" w:themeColor="text1"/>
                <w:szCs w:val="21"/>
              </w:rPr>
            </w:pPr>
            <w:r w:rsidRPr="00880F3D">
              <w:rPr>
                <w:rFonts w:ascii="UD デジタル 教科書体 NP-R" w:eastAsia="UD デジタル 教科書体 NP-R" w:hint="eastAsia"/>
                <w:color w:val="000000" w:themeColor="text1"/>
                <w:szCs w:val="21"/>
              </w:rPr>
              <w:t>実験結果を基に現象を正しく捉え、自分の言葉で記述することができている。</w:t>
            </w:r>
          </w:p>
        </w:tc>
        <w:tc>
          <w:tcPr>
            <w:tcW w:w="3334" w:type="dxa"/>
            <w:shd w:val="clear" w:color="auto" w:fill="auto"/>
          </w:tcPr>
          <w:p w14:paraId="568BEECD" w14:textId="07E313ED" w:rsidR="000D5176" w:rsidRPr="00880F3D" w:rsidRDefault="000D5176" w:rsidP="000D5176">
            <w:pPr>
              <w:spacing w:line="240" w:lineRule="exact"/>
              <w:rPr>
                <w:rFonts w:ascii="Times New Roman" w:eastAsia="UD デジタル 教科書体 NP-R" w:hAnsi="Times New Roman" w:cs="Times New Roman"/>
                <w:color w:val="FF0000"/>
                <w:szCs w:val="21"/>
              </w:rPr>
            </w:pPr>
            <w:r w:rsidRPr="00880F3D">
              <w:rPr>
                <w:rFonts w:ascii="UD デジタル 教科書体 NP-R" w:eastAsia="UD デジタル 教科書体 NP-R" w:hint="eastAsia"/>
                <w:color w:val="000000" w:themeColor="text1"/>
                <w:szCs w:val="21"/>
              </w:rPr>
              <w:t>実験結果を基に自分の言葉で記述することができている。</w:t>
            </w:r>
          </w:p>
        </w:tc>
      </w:tr>
      <w:bookmarkEnd w:id="2"/>
      <w:bookmarkEnd w:id="3"/>
    </w:tbl>
    <w:p w14:paraId="60945753" w14:textId="77777777" w:rsidR="00605F9E" w:rsidRDefault="00605F9E" w:rsidP="005D27E2"/>
    <w:sectPr w:rsidR="00605F9E" w:rsidSect="002917A4">
      <w:headerReference w:type="default" r:id="rId7"/>
      <w:pgSz w:w="16838" w:h="11906" w:orient="landscape" w:code="9"/>
      <w:pgMar w:top="737" w:right="851" w:bottom="737" w:left="851" w:header="567" w:footer="283" w:gutter="0"/>
      <w:cols w:space="425"/>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72106" w14:textId="77777777" w:rsidR="006F3DBF" w:rsidRDefault="006F3DBF" w:rsidP="006F3DBF">
      <w:r>
        <w:separator/>
      </w:r>
    </w:p>
  </w:endnote>
  <w:endnote w:type="continuationSeparator" w:id="0">
    <w:p w14:paraId="708E1FCB" w14:textId="77777777" w:rsidR="006F3DBF" w:rsidRDefault="006F3DBF" w:rsidP="006F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897E" w14:textId="77777777" w:rsidR="006F3DBF" w:rsidRDefault="006F3DBF" w:rsidP="006F3DBF">
      <w:r>
        <w:separator/>
      </w:r>
    </w:p>
  </w:footnote>
  <w:footnote w:type="continuationSeparator" w:id="0">
    <w:p w14:paraId="795430C2" w14:textId="77777777" w:rsidR="006F3DBF" w:rsidRDefault="006F3DBF" w:rsidP="006F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E3D41" w14:textId="023B0DB2" w:rsidR="002917A4" w:rsidRDefault="002917A4">
    <w:pPr>
      <w:pStyle w:val="a6"/>
    </w:pPr>
    <w:r w:rsidRPr="002917A4">
      <w:rPr>
        <w:rFonts w:ascii="UD デジタル 教科書体 NP-R" w:eastAsia="UD デジタル 教科書体 NP-R" w:hint="eastAsia"/>
      </w:rPr>
      <w:t>高等学校理科　物理　「</w:t>
    </w:r>
    <w:r w:rsidR="00FA2A7A">
      <w:rPr>
        <w:rFonts w:ascii="UD デジタル 教科書体 NP-R" w:eastAsia="UD デジタル 教科書体 NP-R" w:hint="eastAsia"/>
      </w:rPr>
      <w:t>コンデンサーの放電</w:t>
    </w:r>
    <w:r w:rsidRPr="002917A4">
      <w:rPr>
        <w:rFonts w:ascii="UD デジタル 教科書体 NP-R" w:eastAsia="UD デジタル 教科書体 NP-R"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9E"/>
    <w:rsid w:val="00010DF5"/>
    <w:rsid w:val="00075C0D"/>
    <w:rsid w:val="00082696"/>
    <w:rsid w:val="000D427A"/>
    <w:rsid w:val="000D5176"/>
    <w:rsid w:val="000F127C"/>
    <w:rsid w:val="000F7601"/>
    <w:rsid w:val="000F7AC5"/>
    <w:rsid w:val="00107347"/>
    <w:rsid w:val="0012138C"/>
    <w:rsid w:val="00122484"/>
    <w:rsid w:val="001424A4"/>
    <w:rsid w:val="00167420"/>
    <w:rsid w:val="001C3729"/>
    <w:rsid w:val="001D7A14"/>
    <w:rsid w:val="001E280D"/>
    <w:rsid w:val="00207398"/>
    <w:rsid w:val="002125CA"/>
    <w:rsid w:val="00226265"/>
    <w:rsid w:val="00242BD3"/>
    <w:rsid w:val="002575B1"/>
    <w:rsid w:val="00273356"/>
    <w:rsid w:val="002917A4"/>
    <w:rsid w:val="002A16F1"/>
    <w:rsid w:val="002D2A9F"/>
    <w:rsid w:val="002F162C"/>
    <w:rsid w:val="003044AC"/>
    <w:rsid w:val="003108E4"/>
    <w:rsid w:val="00333848"/>
    <w:rsid w:val="00337E0E"/>
    <w:rsid w:val="00342C66"/>
    <w:rsid w:val="00346F84"/>
    <w:rsid w:val="003B4760"/>
    <w:rsid w:val="003C09CB"/>
    <w:rsid w:val="003D2B5F"/>
    <w:rsid w:val="003F7559"/>
    <w:rsid w:val="00456304"/>
    <w:rsid w:val="004600E7"/>
    <w:rsid w:val="00480DD7"/>
    <w:rsid w:val="004C72D8"/>
    <w:rsid w:val="004D5177"/>
    <w:rsid w:val="004E7192"/>
    <w:rsid w:val="004F3FAE"/>
    <w:rsid w:val="004F54E8"/>
    <w:rsid w:val="00541059"/>
    <w:rsid w:val="0054199F"/>
    <w:rsid w:val="00554126"/>
    <w:rsid w:val="005807DA"/>
    <w:rsid w:val="005C475B"/>
    <w:rsid w:val="005D27E2"/>
    <w:rsid w:val="005E0E9C"/>
    <w:rsid w:val="005E48BA"/>
    <w:rsid w:val="005E53D9"/>
    <w:rsid w:val="005F0F94"/>
    <w:rsid w:val="005F7BC4"/>
    <w:rsid w:val="00605F9E"/>
    <w:rsid w:val="00633F26"/>
    <w:rsid w:val="006618E5"/>
    <w:rsid w:val="006821AF"/>
    <w:rsid w:val="006C6AF9"/>
    <w:rsid w:val="006D12D0"/>
    <w:rsid w:val="006F3DBF"/>
    <w:rsid w:val="00700E2A"/>
    <w:rsid w:val="0070491D"/>
    <w:rsid w:val="007C0273"/>
    <w:rsid w:val="007C353F"/>
    <w:rsid w:val="007E0888"/>
    <w:rsid w:val="007E744D"/>
    <w:rsid w:val="007F1A62"/>
    <w:rsid w:val="007F2063"/>
    <w:rsid w:val="00825F3B"/>
    <w:rsid w:val="008323F3"/>
    <w:rsid w:val="00833236"/>
    <w:rsid w:val="00843338"/>
    <w:rsid w:val="00854A47"/>
    <w:rsid w:val="00863FE3"/>
    <w:rsid w:val="0087336F"/>
    <w:rsid w:val="00880F3D"/>
    <w:rsid w:val="008843C5"/>
    <w:rsid w:val="00893C25"/>
    <w:rsid w:val="008A13A0"/>
    <w:rsid w:val="008B0AD5"/>
    <w:rsid w:val="008B196B"/>
    <w:rsid w:val="008B46F4"/>
    <w:rsid w:val="008C611B"/>
    <w:rsid w:val="008E6940"/>
    <w:rsid w:val="00904B2A"/>
    <w:rsid w:val="00931DB2"/>
    <w:rsid w:val="00963867"/>
    <w:rsid w:val="00976A26"/>
    <w:rsid w:val="009A4933"/>
    <w:rsid w:val="009D7EB3"/>
    <w:rsid w:val="00A0053C"/>
    <w:rsid w:val="00A07F0D"/>
    <w:rsid w:val="00A1576B"/>
    <w:rsid w:val="00A336B9"/>
    <w:rsid w:val="00A66F65"/>
    <w:rsid w:val="00A91E5B"/>
    <w:rsid w:val="00AB015E"/>
    <w:rsid w:val="00AC5758"/>
    <w:rsid w:val="00AC6783"/>
    <w:rsid w:val="00AE395F"/>
    <w:rsid w:val="00B16E5B"/>
    <w:rsid w:val="00B231D0"/>
    <w:rsid w:val="00B252C7"/>
    <w:rsid w:val="00B32E7F"/>
    <w:rsid w:val="00B34913"/>
    <w:rsid w:val="00B81151"/>
    <w:rsid w:val="00B96552"/>
    <w:rsid w:val="00BA09BC"/>
    <w:rsid w:val="00BD5F40"/>
    <w:rsid w:val="00BE1A5B"/>
    <w:rsid w:val="00BE2EE3"/>
    <w:rsid w:val="00C21C7B"/>
    <w:rsid w:val="00C720AD"/>
    <w:rsid w:val="00CB37DE"/>
    <w:rsid w:val="00D006F8"/>
    <w:rsid w:val="00D51777"/>
    <w:rsid w:val="00D6697F"/>
    <w:rsid w:val="00D84654"/>
    <w:rsid w:val="00D97BFA"/>
    <w:rsid w:val="00DC03D7"/>
    <w:rsid w:val="00DE4407"/>
    <w:rsid w:val="00E1122C"/>
    <w:rsid w:val="00E15396"/>
    <w:rsid w:val="00E46026"/>
    <w:rsid w:val="00ED7C77"/>
    <w:rsid w:val="00F21AE5"/>
    <w:rsid w:val="00F310D1"/>
    <w:rsid w:val="00F3385C"/>
    <w:rsid w:val="00F35FF3"/>
    <w:rsid w:val="00F4045B"/>
    <w:rsid w:val="00F43599"/>
    <w:rsid w:val="00F45E9E"/>
    <w:rsid w:val="00F608CA"/>
    <w:rsid w:val="00FA2A7A"/>
    <w:rsid w:val="00FB589A"/>
    <w:rsid w:val="00FD3AC3"/>
    <w:rsid w:val="00FE5A4B"/>
    <w:rsid w:val="00FF2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3A9E13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33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3338"/>
    <w:rPr>
      <w:rFonts w:asciiTheme="majorHAnsi" w:eastAsiaTheme="majorEastAsia" w:hAnsiTheme="majorHAnsi" w:cstheme="majorBidi"/>
      <w:sz w:val="18"/>
      <w:szCs w:val="18"/>
    </w:rPr>
  </w:style>
  <w:style w:type="paragraph" w:styleId="a6">
    <w:name w:val="header"/>
    <w:basedOn w:val="a"/>
    <w:link w:val="a7"/>
    <w:uiPriority w:val="99"/>
    <w:unhideWhenUsed/>
    <w:rsid w:val="006F3DBF"/>
    <w:pPr>
      <w:tabs>
        <w:tab w:val="center" w:pos="4252"/>
        <w:tab w:val="right" w:pos="8504"/>
      </w:tabs>
      <w:snapToGrid w:val="0"/>
    </w:pPr>
  </w:style>
  <w:style w:type="character" w:customStyle="1" w:styleId="a7">
    <w:name w:val="ヘッダー (文字)"/>
    <w:basedOn w:val="a0"/>
    <w:link w:val="a6"/>
    <w:uiPriority w:val="99"/>
    <w:rsid w:val="006F3DBF"/>
  </w:style>
  <w:style w:type="paragraph" w:styleId="a8">
    <w:name w:val="footer"/>
    <w:basedOn w:val="a"/>
    <w:link w:val="a9"/>
    <w:uiPriority w:val="99"/>
    <w:unhideWhenUsed/>
    <w:rsid w:val="006F3DBF"/>
    <w:pPr>
      <w:tabs>
        <w:tab w:val="center" w:pos="4252"/>
        <w:tab w:val="right" w:pos="8504"/>
      </w:tabs>
      <w:snapToGrid w:val="0"/>
    </w:pPr>
  </w:style>
  <w:style w:type="character" w:customStyle="1" w:styleId="a9">
    <w:name w:val="フッター (文字)"/>
    <w:basedOn w:val="a0"/>
    <w:link w:val="a8"/>
    <w:uiPriority w:val="99"/>
    <w:rsid w:val="006F3D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DFCE1-A0AD-4FC1-ADBE-9DC58D71E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2021-01-26T07:40:00Z</dcterms:created>
  <dcterms:modified xsi:type="dcterms:W3CDTF">2021-02-03T07:07:00Z</dcterms:modified>
</cp:coreProperties>
</file>